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0" w:firstLine="15"/>
        <w:jc w:val="center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12 серпня 2016 року</w:t>
        <w:tab/>
        <w:tab/>
        <w:tab/>
        <w:tab/>
        <w:t xml:space="preserve">№ 502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передачу у власність гр. Кернозі В. П. земельних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ділянок для ведення товарного сільськогосподарського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виробництва на території  Підберізцівської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ради за 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</w:t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 до ст. ст. 6, 41 Закону України “Про місцеві державні адміністрації”, ст. ст. 3,5 Закону України “Про порядок виділення в натурі (на місцевості) земельних ділянок власникам земельних часток (паїв)”, ст. ст.17, 22, 118,121 Земельного кодексу України, ст. 25 Закону України “Про землеустрій”, розглянувши заяву гр.Керноги В. П. про передачу у власність земельних ділянок для ведення товарного сільськогосподарського виробництва  на території Підберізцівської сільської ради за  межами населеного пункту, проект землеустрою, розроблений приватним підприємством “УКРЗЕМПРОЕКТ”:</w:t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</w:t>
        <w:tab/>
        <w:t xml:space="preserve">1.Затвердити проект землеустрою щодо відведення земельної ділянки у власність гр. Кернога Василь Петрович для ведення товарного сільськогосподарського виробництва на території Підберізцівської сільської ради Пустомитівського району Львівської області. </w:t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</w:t>
        <w:tab/>
        <w:t xml:space="preserve">2.Передати гр. Кернозі Василю Петровичу у власність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 площею 0,2153 га - ріллі, кадастровий номер 4623685300:02:000:1518,  площею 0,6371 га - сіножаті, кадастровий номер 4623685300:04:000:1517 на території  Підберізцівської сільської ради за межами населеного пункту.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</w:t>
        <w:tab/>
        <w:t xml:space="preserve"> 3.Відділу Держгеокадастру у Пустомитівському районі внести відповідні зміни  в земельно – облікові документи. 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</w:t>
        <w:tab/>
        <w:t xml:space="preserve"> Перший заступник голови                         </w:t>
        <w:tab/>
        <w:t xml:space="preserve">             П. М. 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62b36"/>
          <w:sz w:val="20"/>
          <w:szCs w:val="20"/>
          <w:vertAlign w:val="baseline"/>
          <w:rtl w:val="0"/>
        </w:rPr>
        <w:t xml:space="preserve">       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6"/>
          <w:szCs w:val="26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62b36"/>
          <w:sz w:val="20"/>
          <w:szCs w:val="20"/>
          <w:vertAlign w:val="baseline"/>
          <w:rtl w:val="0"/>
        </w:rPr>
        <w:t xml:space="preserve">                                                                                    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-UA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